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 және биотехнология факультеті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Биотехнология кафедра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5218"/>
      </w:tblGrid>
      <w:tr w:rsidR="00DD5317">
        <w:tc>
          <w:tcPr>
            <w:tcW w:w="4428" w:type="dxa"/>
          </w:tcPr>
          <w:p w:rsidR="00DD5317" w:rsidRDefault="00DD5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DD5317" w:rsidRDefault="00036CE0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D5317" w:rsidRDefault="00036CE0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____________________Заядан Б.К.</w:t>
            </w:r>
          </w:p>
          <w:p w:rsidR="00DD5317" w:rsidRDefault="00036CE0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"09"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     07       </w:t>
            </w:r>
            <w:r w:rsidR="00807B2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 xml:space="preserve"> ж.</w:t>
            </w:r>
          </w:p>
          <w:p w:rsidR="00DD5317" w:rsidRDefault="00DD53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ПӘННІҢ ОҚУ-ӘДІСТЕМЕЛІК КЕШЕНІ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807B29" w:rsidP="00807B29">
      <w:pPr>
        <w:spacing w:after="4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036CE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үнемдейтін биотехнологиялар</w:t>
      </w:r>
      <w:r w:rsidR="00036C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8D05105 Биотехнология мамандығы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Семестр</w:t>
            </w:r>
          </w:p>
        </w:tc>
        <w:tc>
          <w:tcPr>
            <w:tcW w:w="1559" w:type="dxa"/>
          </w:tcPr>
          <w:p w:rsidR="00DD5317" w:rsidRPr="001C0877" w:rsidRDefault="001C08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ДӨОЖ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</w:tr>
    </w:tbl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Pr="0042358D" w:rsidRDefault="00065516" w:rsidP="0042358D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Алматы 202</w:t>
      </w:r>
      <w:r w:rsidR="00807B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036CE0">
        <w:rPr>
          <w:rFonts w:ascii="Times New Roman" w:eastAsia="Times New Roman" w:hAnsi="Times New Roman" w:cs="Times New Roman"/>
          <w:b/>
          <w:sz w:val="28"/>
          <w:szCs w:val="28"/>
        </w:rPr>
        <w:t xml:space="preserve"> ж.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 w:rsidP="001C0877">
      <w:pPr>
        <w:spacing w:after="41" w:line="240" w:lineRule="auto"/>
        <w:rPr>
          <w:rFonts w:ascii="Times New Roman" w:eastAsia="Times New Roman" w:hAnsi="Times New Roman" w:cs="Times New Roman"/>
          <w:b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>Пәннің оқу-әдістемелік кешенін әзірлеген PhD, доцент м.а. Болатхан Кенжегүл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>8D05105 – «Биотехнология» мамандығы бойынша негізгі оқу жоспарына сәйкес білім беру бағдарламасы негізінде құрастырылған.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>Биотехнология кафедра мәжілісінде қарастырылды және  ұсынылды</w:t>
      </w: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«15»    06   2021 ж., № 37 хаттама 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меңгерушісі     _________________     Кистаубаева А.С.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6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(қолы)</w:t>
      </w: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2C46CE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C46CE" w:rsidRPr="00807B29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lang w:val="kk-KZ"/>
        </w:rPr>
      </w:pPr>
    </w:p>
    <w:p w:rsidR="002C46CE" w:rsidRPr="00807B29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lang w:val="kk-KZ"/>
        </w:rPr>
      </w:pPr>
    </w:p>
    <w:p w:rsidR="002C46CE" w:rsidRPr="00807B29" w:rsidRDefault="002C46CE" w:rsidP="002C46CE">
      <w:pPr>
        <w:spacing w:line="240" w:lineRule="auto"/>
        <w:ind w:left="981"/>
        <w:rPr>
          <w:rFonts w:ascii="Times New Roman" w:eastAsia="Times New Roman" w:hAnsi="Times New Roman" w:cs="Times New Roman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 w:rsidP="00807B29">
      <w:pPr>
        <w:spacing w:after="4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807B29" w:rsidRDefault="00807B29" w:rsidP="00807B29">
      <w:pPr>
        <w:spacing w:after="4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6CE" w:rsidRDefault="002C46CE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DD5317" w:rsidRDefault="00036CE0">
      <w:pPr>
        <w:spacing w:after="41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СИЛЛАБУС </w:t>
      </w:r>
    </w:p>
    <w:p w:rsidR="00DD5317" w:rsidRDefault="00807B29">
      <w:pPr>
        <w:spacing w:line="240" w:lineRule="auto"/>
        <w:ind w:left="2813" w:right="-15" w:hanging="1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2023-2024</w:t>
      </w:r>
      <w:r w:rsidR="00036CE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 </w:t>
      </w:r>
    </w:p>
    <w:p w:rsidR="00DD5317" w:rsidRDefault="00036CE0">
      <w:pPr>
        <w:spacing w:line="240" w:lineRule="auto"/>
        <w:ind w:right="-15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«Биотехнология» білім беру бағдарламасы</w:t>
      </w:r>
    </w:p>
    <w:p w:rsidR="00DD5317" w:rsidRDefault="00036CE0">
      <w:pPr>
        <w:spacing w:after="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tbl>
      <w:tblPr>
        <w:tblStyle w:val="TableGrid"/>
        <w:tblW w:w="10526" w:type="dxa"/>
        <w:tblInd w:w="-342" w:type="dxa"/>
        <w:tblCellMar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2291"/>
        <w:gridCol w:w="170"/>
        <w:gridCol w:w="2220"/>
        <w:gridCol w:w="897"/>
        <w:gridCol w:w="656"/>
        <w:gridCol w:w="431"/>
        <w:gridCol w:w="531"/>
        <w:gridCol w:w="392"/>
        <w:gridCol w:w="729"/>
        <w:gridCol w:w="309"/>
        <w:gridCol w:w="692"/>
        <w:gridCol w:w="1208"/>
      </w:tblGrid>
      <w:tr w:rsidR="00DD5317">
        <w:trPr>
          <w:trHeight w:val="274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Пәннің коды </w:t>
            </w:r>
          </w:p>
        </w:tc>
        <w:tc>
          <w:tcPr>
            <w:tcW w:w="17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Пәннің атауы 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</w:t>
            </w:r>
          </w:p>
          <w:p w:rsidR="00DD5317" w:rsidRDefault="00036CE0">
            <w:pPr>
              <w:spacing w:after="41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ттің өзіндік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 ы (ДӨЖ)</w:t>
            </w:r>
          </w:p>
        </w:tc>
        <w:tc>
          <w:tcPr>
            <w:tcW w:w="30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7" w:line="23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Кре-</w:t>
            </w:r>
          </w:p>
          <w:p w:rsidR="00DD5317" w:rsidRDefault="00036CE0">
            <w:pPr>
              <w:spacing w:after="37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дит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30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Студент-тің</w:t>
            </w:r>
          </w:p>
          <w:p w:rsidR="00DD5317" w:rsidRDefault="00036CE0">
            <w:pPr>
              <w:spacing w:after="42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 басшылы- ғымен өзіндік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 (ДОӨЖ)</w:t>
            </w:r>
          </w:p>
        </w:tc>
      </w:tr>
      <w:tr w:rsidR="00DD5317">
        <w:trPr>
          <w:trHeight w:val="17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4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 стер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(Д)</w:t>
            </w:r>
          </w:p>
        </w:tc>
        <w:tc>
          <w:tcPr>
            <w:tcW w:w="1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Зерт.</w:t>
            </w:r>
          </w:p>
          <w:p w:rsidR="00DD5317" w:rsidRDefault="00036CE0">
            <w:pPr>
              <w:spacing w:after="36" w:line="230" w:lineRule="auto"/>
              <w:ind w:left="14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 тар (ЗС)</w:t>
            </w:r>
          </w:p>
        </w:tc>
        <w:tc>
          <w:tcPr>
            <w:tcW w:w="6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>
        <w:trPr>
          <w:trHeight w:val="25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E0">
              <w:rPr>
                <w:rFonts w:ascii="Times New Roman" w:hAnsi="Times New Roman" w:cs="Times New Roman"/>
                <w:sz w:val="20"/>
                <w:szCs w:val="20"/>
              </w:rPr>
              <w:t>BFM 7203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Pr="00807B29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807B29" w:rsidRDefault="00807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2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807B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«Ресурс </w:t>
            </w:r>
            <w:r w:rsidRPr="00807B2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үнемдейтін биотехнологиялар</w:t>
            </w:r>
            <w:r w:rsidRPr="00807B2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 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DD5317">
        <w:trPr>
          <w:trHeight w:val="26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14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 с туралы академиялық ақпарат </w:t>
            </w:r>
          </w:p>
        </w:tc>
      </w:tr>
      <w:tr w:rsidR="00DD5317">
        <w:trPr>
          <w:trHeight w:val="99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Оқытудың түрі 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Курстың типі/сипаты 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түрлері </w:t>
            </w: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Практикалық сабақтардың түрлері 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саны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Қорытын ды 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</w:tr>
      <w:tr w:rsidR="00DD5317">
        <w:trPr>
          <w:trHeight w:val="102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Оффлайн</w:t>
            </w:r>
          </w:p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Таңдаулы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Ақпараттық</w:t>
            </w: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Міндеттерді шешу,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жағдаяттық тапсырмалар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25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Дәріскер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807B29">
              <w:rPr>
                <w:rFonts w:ascii="Times New Roman" w:eastAsia="Times New Roman" w:hAnsi="Times New Roman" w:cs="Times New Roman"/>
                <w:lang w:val="kk-KZ"/>
              </w:rPr>
              <w:t xml:space="preserve">доцент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Болатхан Кенжегул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5317">
        <w:trPr>
          <w:trHeight w:val="267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Pr="00807B29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807B29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Pr="00807B29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807B29" w:rsidRDefault="00036CE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bkenzhegul</w:t>
            </w:r>
            <w:r w:rsidRPr="00807B29">
              <w:rPr>
                <w:rFonts w:ascii="Times New Roman" w:hAnsi="Times New Roman" w:cs="Times New Roman"/>
              </w:rPr>
              <w:t>23@</w:t>
            </w:r>
            <w:r>
              <w:rPr>
                <w:rFonts w:ascii="Times New Roman" w:hAnsi="Times New Roman" w:cs="Times New Roman"/>
                <w:lang w:val="en-US"/>
              </w:rPr>
              <w:t>gmail</w:t>
            </w:r>
            <w:r w:rsidRPr="00807B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</w:tr>
      <w:tr w:rsidR="00DD5317">
        <w:trPr>
          <w:trHeight w:val="26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Телефондары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807B29" w:rsidRDefault="00036C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 +</w:t>
            </w:r>
            <w:r w:rsidRPr="00807B29">
              <w:rPr>
                <w:rFonts w:ascii="Times New Roman" w:eastAsia="Times New Roman" w:hAnsi="Times New Roman" w:cs="Times New Roman"/>
              </w:rPr>
              <w:t>7 7077055447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</w:tr>
      <w:tr w:rsidR="00DD5317">
        <w:trPr>
          <w:trHeight w:val="245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150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70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245"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Оқытудың күтілетін нәтижелері  (ОН)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қол жеткізу индикаторлары (ЖИ)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DD5317" w:rsidRPr="00807B29">
        <w:trPr>
          <w:trHeight w:val="3810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Пайдаланылатын энергия көздерін өндірудің биотехнологиялық әдістерімен танысу: төменгі спирттер, ацетондар, метан, органикалық қалдықтардың және өсімді шикізаттардың биоконверсиясы, фототрофты микроорганизмдердің негізінде басқа да энергия көздерін алудың перспективаларымен таныс болу.қолдана білу.</w:t>
            </w:r>
          </w:p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6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>когнитивті: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D5317" w:rsidRDefault="00036CE0">
            <w:pPr>
              <w:spacing w:after="36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 Фототрофты клеткалар мен организмдерді зерттеудің негізін: олардың физиологиясын, биохимиясын, генетикасын және молекулалық биологиясын есте сақтау;  </w:t>
            </w: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4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Биоэнергетикада пайдаланылатын фототрофты микроорганизмдердің негізгі өкілдерін білу; </w:t>
            </w:r>
          </w:p>
          <w:p w:rsidR="00DD5317" w:rsidRDefault="00036CE0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үздіксіз жарқтандыру кезіндегі фотосинтездеуші микроорганизмдерді дақылдаудың принциптері туралы түсінік қалыптасу; </w:t>
            </w:r>
          </w:p>
          <w:p w:rsidR="00DD5317" w:rsidRDefault="00036CE0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1.3.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Энергия қажеттілігінің тез өсуі, ресурстық проблемалар және атмосфераның өртенген өнімдермен ластануын талқылайды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DD5317" w:rsidRDefault="00DD53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03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03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2.1. тұрмыстық қалдықтарды газ синтездеуде пайдаланудың страдегиясын шешу техникасын қолданады;</w:t>
            </w:r>
          </w:p>
          <w:p w:rsidR="00DD5317" w:rsidRDefault="00036C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2.2. – микробалдырлардың активті штаммдарын дақылдаудың технологияларын игереді;</w:t>
            </w:r>
          </w:p>
        </w:tc>
      </w:tr>
      <w:tr w:rsidR="00DD5317" w:rsidRPr="00807B29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 Кең пайдаланылатын энергия көздерін алуда пайдаланылатынфототрофты микроорганизмдерді пайдаланудың мүмкіндіктерді жайлы түсінік қалыптастыру;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Кең пайдаланылатын энергия көздерін биотехнологиялық өндіру жолдарын білу..</w:t>
            </w:r>
          </w:p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2.2- тұрмыстық қалдықтарды газ синтездеуде пайдаланудың страдегиясын шешу техникасын қолданады;</w:t>
            </w:r>
          </w:p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2.2. – микробалдырлардың активті штаммдарын дақылдаудың технологияларын игереді;</w:t>
            </w:r>
          </w:p>
        </w:tc>
      </w:tr>
      <w:tr w:rsidR="00DD5317" w:rsidRPr="00807B29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 Фототрофты микроорганизмдерді биоэнергия алуда қолдану.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</w:r>
          </w:p>
          <w:p w:rsidR="00DD5317" w:rsidRPr="00036CE0" w:rsidRDefault="00DD5317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3.1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  <w:t>Биоотын түрлерін алу әдістерінің сызба-нұсқаларын жасайды.</w:t>
            </w:r>
          </w:p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3.2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  <w:t xml:space="preserve"> Фототрофты микроорганизмдерді дақылдау ерекшеліктерін үйренеді және практика жүзінде орындайды.</w:t>
            </w:r>
          </w:p>
        </w:tc>
      </w:tr>
      <w:tr w:rsidR="00DD5317" w:rsidRPr="00807B29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4- Фототрофты микроорганизмдердің негізінде басқа да энергия көздерін алудың перспективаларын талқылау, микроорганизмдердің адам өміріндегі және табиғаттағы рөлін бағалау.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4.1.- Жел, күн, биожанармай сияқты энергия көздерін өндіруші әр түрлі алтренативті энергия көздерін сипаттайды</w:t>
            </w:r>
          </w:p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4.2. – микробалдырлардың активті штаммдарын дақылдаудың технологияларын игереді;</w:t>
            </w:r>
          </w:p>
        </w:tc>
      </w:tr>
      <w:tr w:rsidR="00DD5317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функционалдық: 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D5317" w:rsidRPr="00036CE0" w:rsidRDefault="00036CE0">
            <w:pPr>
              <w:spacing w:after="51" w:line="23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-Сутекті микробиологиялық өндіру. Биожанармайды өндіру үшін қажетті май продуценттері – микробалдырлардың активті штаммдарын дақылдаудың технологияларын өндіру және алу;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5.1. Фототрофты микроорганизмдердің негізіндегі альтернативті энергия көздерін алу; </w:t>
            </w:r>
          </w:p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5.2. Сутегінің микробиологиялық өндірісін талқылау; </w:t>
            </w:r>
          </w:p>
          <w:p w:rsidR="00DD5317" w:rsidRPr="00036CE0" w:rsidRDefault="00DD5317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5317" w:rsidRPr="00807B29">
        <w:trPr>
          <w:trHeight w:val="58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жүйелік: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 </w:t>
            </w:r>
          </w:p>
          <w:p w:rsidR="00DD5317" w:rsidRPr="00036CE0" w:rsidRDefault="00036CE0">
            <w:pPr>
              <w:spacing w:after="44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Көмірсутектер мен этанолдың синтезінде қайта қолданып, органикалық қайта өндіру мен тұрмыстық қалдықтарды газ синтездеуде пайдаланудың страдегиясын шешу сұрақтарына ғылыми және рационалды қарай білу; </w:t>
            </w:r>
          </w:p>
          <w:p w:rsidR="00DD5317" w:rsidRPr="00036CE0" w:rsidRDefault="00DD5317">
            <w:pPr>
              <w:spacing w:after="38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34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5.1. 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Фототрофты микроорганизмдердің өнімділігін генетикалық инженерия көмегімен өсіру жолдарын игеру.</w:t>
            </w:r>
          </w:p>
          <w:p w:rsidR="00DD5317" w:rsidRPr="00036CE0" w:rsidRDefault="00036CE0">
            <w:pPr>
              <w:ind w:right="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5.2. тұрмыстық қалдықтарды газ синтездеуде пайдаланудың страдегиясын шешу техникасын қолданады;</w:t>
            </w:r>
          </w:p>
        </w:tc>
      </w:tr>
      <w:tr w:rsidR="00DD5317" w:rsidRPr="00807B29">
        <w:trPr>
          <w:trHeight w:val="295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Микробиология негіздері, Микроорганизмдер биотехнологиясы, Жалпы экология, Биохимия, өсімдіктер физиологиясы және молекулярлық биология</w:t>
            </w:r>
          </w:p>
        </w:tc>
      </w:tr>
      <w:tr w:rsidR="00DD5317">
        <w:trPr>
          <w:trHeight w:val="30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Генетикалық инженерия, Микробалдырлар биотехнологиясы, Биоэнергетика, Фотобиотехнология</w:t>
            </w:r>
          </w:p>
        </w:tc>
      </w:tr>
      <w:tr w:rsidR="00DD5317">
        <w:trPr>
          <w:trHeight w:val="280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Оқу әдебиеттері: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Е.Н. Автотрофные прокариоты. – М.: МГУ, 1996.-302с.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Е.Н., Максимова И.В., Самуилова В.Д. Фототрофные микроорганизмы: Учеб. пособие. - М.: МГУ, 1989.-376с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Б.К., Фототрофты микроорганизмдер биотехнологиясы. –Павлодар, «Brand print»,2010,-432бет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Б.К., Экологическая биотехнология фототрофных микроорганизмов, Монография. –Алматы: Изд-во «Арыс», 2011.-368с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А.Е., Градова Н.Б. Научные основы экобиотехнологии Изд.; Мир. 2006.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Экологическая биотехнология: пер. с англ./ Под ред. К.Ф.Форстера, Д.А.Дж. Вейза. -Л.: Химия, 1990. -384 с.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 E. Smith. Biotechnology Cambridge university press, 2009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Raina M. Maier, Ian L. Pepper, Charles P. Gerba.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EnviromentalMicrobiologyLondon., 2009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Б.Қ. Экологиялық биотехнология. Алматы, Литер., 2013.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Carr N.G., Whitten B. A. The biology of cyanobacteria //University of California Press, Blackwell Scientific Publications.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Berkery Los Angeles. – 1982. - P.688.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Posten C., Schaub G. Microalgae and terrestrial biomass as source for fuels –a process view //J. 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142.- 2009.-142. P.64–69.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и оборудование по производству биодизельного топлива. [Элекронный ресурс].–http://megaresearch.ru/files/demo_file/7226.pdf.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Hankamer, B., Lehr, F., Rupprecht, J., Mssgnug, J.H., Posten, C., Kruse, O. Photosynthetic biomass and H2 production by green algae: from bioengineering to bioreactor scale-up //Physiol.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Plant..- 2007.131.- P.10–21.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 Y., Horsman M., Wu N., Lan C.Q., Dubois-Calero N. Biofuels from microalgae //Biotechnol.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Prog. - 2008. 24.- P. 815–820.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Singh J., Gu S. Commercialization potential of microalgae for biofuels production //Renew.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Sust. Energ. Rev. – 2010. 14.-Рp. 2596–2610.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Chisti, Y. Biodiesel from microalgae //Biotechnol.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Adv. – 2007.25.-P. 306–394.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Lele, S. Indian Green Energy Awareness Center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Элекронныйресурс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].–http://www.svlele.com/karanj.htm.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Tamagnini P., Leitao E., Oliveira P., Ferriera D., Pinto F., Harris D.J., Heidorn T., Lindblad P. Cyanobacterial hydrogenases: diversity, regulation and applications.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FEMS Microbiol. Rev. - 2007.- 31.P. 692–720.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Singh, A., Nigam, P.S., Murphy, J.D. Mechanism and challenges in commercialisation of algal biofuels //Bioresour.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Technol. 102. - 2011. - P. 26–34.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Biomass for power generation and CHP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Элекронныйресурс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].–http://www.iea.org/techno/essentials3.pdf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Borchard, J.A., Omelia, C.R. Sand filtration of algal suspensions //J. Am.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 Works Assoc. - 1961. – 53-P. 1493–1502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Selvan BK, Revathi M, Piriya PS, Vasan PT, Prabhu DI, Vennison SJ. Biodiesel production from marine cyanobacteria cultured in plate and tubular photobioreactors //Indian J Exp Biol. Mar. - 2013.- 51(3).-P.262-268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5317">
        <w:trPr>
          <w:trHeight w:val="254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Университеттік моральдық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этикалық құндылықтар шеңберіндегі курстың академиялық саясаты 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Академиялық тәртіп ережелері:  </w:t>
            </w:r>
          </w:p>
          <w:p w:rsidR="00DD5317" w:rsidRDefault="00036CE0">
            <w:pPr>
              <w:spacing w:after="45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DD5317" w:rsidRDefault="00036CE0">
            <w:pPr>
              <w:spacing w:after="37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НАЗАР АУДАРЫҢЫЗ!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Академиялық құндылықтар: </w:t>
            </w:r>
          </w:p>
          <w:p w:rsidR="00DD5317" w:rsidRDefault="00036CE0">
            <w:pPr>
              <w:numPr>
                <w:ilvl w:val="0"/>
                <w:numId w:val="2"/>
              </w:numPr>
              <w:spacing w:after="3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Практикалық / зертханалық сабақтар, СӨЖ өзіндік, шығармашылық сипатта болуы керек. </w:t>
            </w:r>
          </w:p>
          <w:p w:rsidR="00DD5317" w:rsidRDefault="00036C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Бақылаудың барлық кезеңінде плагиатқа, жалған ақпаратқа, көшіруге тыйым салынады.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51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Мүмкіндігі шектеулі студенттер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zayadan.bolatkhan@kaznu.kz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е-мекенжайы бойынша консультациялық көмек ала алады.  </w:t>
            </w:r>
          </w:p>
        </w:tc>
      </w:tr>
      <w:tr w:rsidR="00DD5317">
        <w:trPr>
          <w:trHeight w:val="102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Бағалау және аттестаттау саясаты 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8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D5317" w:rsidRDefault="00036CE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аудиториядағы жұмыстың белсенділігін бағалау; орындалған тапсырманы бағалау. </w:t>
            </w:r>
          </w:p>
        </w:tc>
      </w:tr>
    </w:tbl>
    <w:p w:rsidR="00DD5317" w:rsidRDefault="00036CE0">
      <w:pPr>
        <w:spacing w:line="240" w:lineRule="auto"/>
        <w:ind w:left="2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5317" w:rsidRDefault="00036CE0">
      <w:pPr>
        <w:spacing w:after="37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3"/>
        <w:ind w:right="491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ОҚУ КУРСЫНЫҢ МАЗМҰНЫН ЖҮЗЕГЕ АСЫРУ КҮНТІЗБЕСІ (кестесі)   </w:t>
      </w:r>
    </w:p>
    <w:tbl>
      <w:tblPr>
        <w:tblStyle w:val="TableGrid"/>
        <w:tblW w:w="10641" w:type="dxa"/>
        <w:tblInd w:w="-378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927"/>
        <w:gridCol w:w="68"/>
        <w:gridCol w:w="3817"/>
        <w:gridCol w:w="7"/>
        <w:gridCol w:w="844"/>
        <w:gridCol w:w="7"/>
        <w:gridCol w:w="786"/>
        <w:gridCol w:w="35"/>
        <w:gridCol w:w="850"/>
        <w:gridCol w:w="713"/>
        <w:gridCol w:w="1153"/>
        <w:gridCol w:w="7"/>
        <w:gridCol w:w="1391"/>
        <w:gridCol w:w="21"/>
      </w:tblGrid>
      <w:tr w:rsidR="00DD5317" w:rsidTr="00036CE0">
        <w:trPr>
          <w:gridBefore w:val="1"/>
          <w:gridAfter w:val="1"/>
          <w:wBefore w:w="15" w:type="dxa"/>
          <w:wAfter w:w="21" w:type="dxa"/>
          <w:trHeight w:val="1340"/>
        </w:trPr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Апта / модуль 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 атауы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Сағат саны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Ең жоға ры балл 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Білімді бағалау формасы  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Сабақты 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өткізу түрі / платформа 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 w:rsidP="00036CE0">
            <w:pPr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      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Кіріспе. Фототрофты микроорганизмдердің биоэнергетикасының пәні мен міндетттері. Биоэнергетика  және 21 ғасыр.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1.1. ЖИ 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Екінші ұрпақтың биожанармайы.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27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микроорганизмдердің биоэнергетикасы және оның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1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1.2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2.3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2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ПС-2.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Үшінші ұрпақтың биожанармайы.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2.3 ЖИ1.2.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03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ЖИ1.2.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3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Биожанармай алу үшін фототрофты микроорганизмдерді дақылдаудың принциптері.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ЖИ1.2.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562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598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1. ДӨЖ 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ДӨЖ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 негізіндегі биожанармай.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3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4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6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фототрофты микроорганизмдерді дақылдаудың принциптері.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27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Цианобактериялардан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ЖИ2.3.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5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0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ПС-5.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Биожанарамай алу үшін фототрофты микроорганизмдері бар ағынды суларды пайдалану.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1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2. ДӨЖ 2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</w:t>
            </w:r>
            <w:r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5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1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Цианобактериялардан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ЖИ1.1.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6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Биожанарамай алу үшін фототрофты микроорганизмдері бар ағынды суларды пайдалану.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Гендік инженерия әдісімен цианобактериялардан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ЖИ1.3.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7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Биометанол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 биомассасынан биобутонол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 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ЖИ2.6. ЖИ3.1.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8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ПС-8.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Биоводород және биомұнай өндірісі.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82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Биогаз – болашақтың альтернативті энергетикасы. Биогаз алу үшін микробалдырларды пайдаланудың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ЖИ1.5.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9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 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ЖИ2.3.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3. ДӨЖ 3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 ық тапсырма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7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ДӨЖ-3.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үшін пайдалы энергия көздері ретіндегі биожанармай (реферат).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3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Биогаз – болашақтың альтернативті энергетикасы. Биогаз алу үшін микробалдырларды пайдаланудың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ЖИ2.2. ЖИ2.6.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10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ПС-10.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 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ОН5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ЖИ3.1. ЖИ3.2.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11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16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Сұйық биожанармай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ЖИ3.4.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12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Сұйық биожанармай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4. ДӨЖ 4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микроорганизмдерден гендік-инженериялық әдіс арқылы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энергия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13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 алу үшін перспективті микробалдыр Chlamydomonas reinhardtii.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ЖИ2.5.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14.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қалдықсыз технология.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ЖИ3.8.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14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ПС-14.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микробалдырларды массалық дақылдау.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ЖИ2.2. ЖИ2.5.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қалдықсыз технология.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ЖИ3.8.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15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микробалдырларды массалық дақылдау.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ОН6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5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317" w:rsidRDefault="00036CE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DD5317" w:rsidRDefault="00036CE0">
      <w:pPr>
        <w:spacing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Ескертулер: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DD5317" w:rsidRDefault="00036C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DD5317" w:rsidRDefault="00036CE0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036CE0" w:rsidP="00807B29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</w:t>
      </w:r>
      <w:r w:rsidR="00B9064C" w:rsidRPr="00B9064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Б.К.  Заядан                                         </w:t>
      </w:r>
      <w:r w:rsidR="00807B2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</w:p>
    <w:p w:rsidR="00DD5317" w:rsidRDefault="00DD5317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Кафедра меңгерушісі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B9064C" w:rsidRPr="00B9064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А.С. Кистаубаева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:rsidR="00DD5317" w:rsidRDefault="00DD5317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Дәріскер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9064C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К. Болатхан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42358D" w:rsidRDefault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2358D" w:rsidRPr="0042358D" w:rsidRDefault="00036CE0" w:rsidP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2358D" w:rsidRPr="0042358D" w:rsidRDefault="0042358D" w:rsidP="0042358D">
      <w:pPr>
        <w:spacing w:line="240" w:lineRule="auto"/>
        <w:ind w:left="981"/>
        <w:rPr>
          <w:rFonts w:ascii="Times New Roman" w:eastAsia="Times New Roman" w:hAnsi="Times New Roman" w:cs="Times New Roman"/>
        </w:rPr>
      </w:pPr>
    </w:p>
    <w:p w:rsidR="00DD5317" w:rsidRDefault="00DD5317">
      <w:pPr>
        <w:spacing w:line="240" w:lineRule="auto"/>
        <w:ind w:left="981"/>
        <w:rPr>
          <w:rFonts w:ascii="Times New Roman" w:hAnsi="Times New Roman" w:cs="Times New Roman"/>
        </w:rPr>
      </w:pP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DD5317" w:rsidP="00036CE0">
      <w:pPr>
        <w:spacing w:line="240" w:lineRule="auto"/>
        <w:rPr>
          <w:rFonts w:ascii="Times New Roman" w:hAnsi="Times New Roman" w:cs="Times New Roman"/>
        </w:rPr>
      </w:pPr>
    </w:p>
    <w:sectPr w:rsidR="00DD5317">
      <w:pgSz w:w="11909" w:h="16841"/>
      <w:pgMar w:top="1134" w:right="1440" w:bottom="138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E8" w:rsidRDefault="00C32AE8">
      <w:pPr>
        <w:spacing w:line="240" w:lineRule="auto"/>
      </w:pPr>
      <w:r>
        <w:separator/>
      </w:r>
    </w:p>
  </w:endnote>
  <w:endnote w:type="continuationSeparator" w:id="0">
    <w:p w:rsidR="00C32AE8" w:rsidRDefault="00C32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E8" w:rsidRDefault="00C32AE8">
      <w:r>
        <w:separator/>
      </w:r>
    </w:p>
  </w:footnote>
  <w:footnote w:type="continuationSeparator" w:id="0">
    <w:p w:rsidR="00C32AE8" w:rsidRDefault="00C3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1">
    <w:nsid w:val="38E86CCD"/>
    <w:multiLevelType w:val="multilevel"/>
    <w:tmpl w:val="38E86CCD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1"/>
    <w:rsid w:val="00036CE0"/>
    <w:rsid w:val="00046C41"/>
    <w:rsid w:val="00065516"/>
    <w:rsid w:val="000F7073"/>
    <w:rsid w:val="001507D5"/>
    <w:rsid w:val="00171FA0"/>
    <w:rsid w:val="00187B7B"/>
    <w:rsid w:val="001B3760"/>
    <w:rsid w:val="001C0877"/>
    <w:rsid w:val="001E1FC8"/>
    <w:rsid w:val="00225098"/>
    <w:rsid w:val="00286880"/>
    <w:rsid w:val="002C46CE"/>
    <w:rsid w:val="003466EE"/>
    <w:rsid w:val="00361BE6"/>
    <w:rsid w:val="003B18A7"/>
    <w:rsid w:val="003D3161"/>
    <w:rsid w:val="0042358D"/>
    <w:rsid w:val="00454EF5"/>
    <w:rsid w:val="00493E10"/>
    <w:rsid w:val="004A3B0D"/>
    <w:rsid w:val="005009E1"/>
    <w:rsid w:val="005C4103"/>
    <w:rsid w:val="0061223E"/>
    <w:rsid w:val="006F6E15"/>
    <w:rsid w:val="007775D7"/>
    <w:rsid w:val="00804C2E"/>
    <w:rsid w:val="00807B29"/>
    <w:rsid w:val="008231F0"/>
    <w:rsid w:val="00831584"/>
    <w:rsid w:val="00832703"/>
    <w:rsid w:val="008F22E4"/>
    <w:rsid w:val="00942954"/>
    <w:rsid w:val="009D5B75"/>
    <w:rsid w:val="00A057D3"/>
    <w:rsid w:val="00A65295"/>
    <w:rsid w:val="00A85DB0"/>
    <w:rsid w:val="00A91C60"/>
    <w:rsid w:val="00AB2EFD"/>
    <w:rsid w:val="00B07602"/>
    <w:rsid w:val="00B32CE6"/>
    <w:rsid w:val="00B9064C"/>
    <w:rsid w:val="00BC17C9"/>
    <w:rsid w:val="00BF09A1"/>
    <w:rsid w:val="00C32AE8"/>
    <w:rsid w:val="00C40468"/>
    <w:rsid w:val="00D05BCB"/>
    <w:rsid w:val="00D1468B"/>
    <w:rsid w:val="00D17E0C"/>
    <w:rsid w:val="00D26079"/>
    <w:rsid w:val="00DB7CD2"/>
    <w:rsid w:val="00DD5317"/>
    <w:rsid w:val="00DE2402"/>
    <w:rsid w:val="00E156D5"/>
    <w:rsid w:val="00E32847"/>
    <w:rsid w:val="00E34A89"/>
    <w:rsid w:val="00F16311"/>
    <w:rsid w:val="00F60D31"/>
    <w:rsid w:val="212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61B51-D8E7-4908-B1CE-F7FAC185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5BED0-9939-4848-AD48-3CEA6EA5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Болатхан Кенжегул</cp:lastModifiedBy>
  <cp:revision>2</cp:revision>
  <cp:lastPrinted>2022-04-05T05:45:00Z</cp:lastPrinted>
  <dcterms:created xsi:type="dcterms:W3CDTF">2023-08-25T03:37:00Z</dcterms:created>
  <dcterms:modified xsi:type="dcterms:W3CDTF">2023-08-25T03:37:00Z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7F01DAEB707342A08913A94383B6DF94</vt:lpwstr>
  </property>
</Properties>
</file>